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CF9A9" w14:textId="77777777" w:rsidR="00FD1884" w:rsidRDefault="00FD1884">
      <w:pPr>
        <w:widowControl w:val="0"/>
        <w:pBdr>
          <w:top w:val="nil"/>
          <w:left w:val="nil"/>
          <w:bottom w:val="nil"/>
          <w:right w:val="nil"/>
          <w:between w:val="nil"/>
        </w:pBdr>
        <w:spacing w:line="276" w:lineRule="auto"/>
      </w:pPr>
    </w:p>
    <w:p w14:paraId="55E2A096" w14:textId="77777777" w:rsidR="00FD1884" w:rsidRDefault="001B50E6">
      <w:pPr>
        <w:rPr>
          <w:rFonts w:ascii="EB Garamond" w:eastAsia="EB Garamond" w:hAnsi="EB Garamond" w:cs="EB Garamond"/>
          <w:sz w:val="72"/>
          <w:szCs w:val="72"/>
        </w:rPr>
      </w:pPr>
      <w:r>
        <w:rPr>
          <w:rFonts w:ascii="EB Garamond" w:eastAsia="EB Garamond" w:hAnsi="EB Garamond" w:cs="EB Garamond"/>
          <w:noProof/>
          <w:sz w:val="72"/>
          <w:szCs w:val="72"/>
        </w:rPr>
        <w:drawing>
          <wp:inline distT="0" distB="0" distL="0" distR="0" wp14:anchorId="0A85A0EC" wp14:editId="437B4092">
            <wp:extent cx="800100" cy="1143000"/>
            <wp:effectExtent l="0" t="0" r="0" b="0"/>
            <wp:docPr id="4" name="image2.png" descr="FL00243_%5b1%5d"/>
            <wp:cNvGraphicFramePr/>
            <a:graphic xmlns:a="http://schemas.openxmlformats.org/drawingml/2006/main">
              <a:graphicData uri="http://schemas.openxmlformats.org/drawingml/2006/picture">
                <pic:pic xmlns:pic="http://schemas.openxmlformats.org/drawingml/2006/picture">
                  <pic:nvPicPr>
                    <pic:cNvPr id="0" name="image2.png" descr="FL00243_%5b1%5d"/>
                    <pic:cNvPicPr preferRelativeResize="0"/>
                  </pic:nvPicPr>
                  <pic:blipFill>
                    <a:blip r:embed="rId7"/>
                    <a:srcRect/>
                    <a:stretch>
                      <a:fillRect/>
                    </a:stretch>
                  </pic:blipFill>
                  <pic:spPr>
                    <a:xfrm>
                      <a:off x="0" y="0"/>
                      <a:ext cx="800100" cy="1143000"/>
                    </a:xfrm>
                    <a:prstGeom prst="rect">
                      <a:avLst/>
                    </a:prstGeom>
                    <a:ln/>
                  </pic:spPr>
                </pic:pic>
              </a:graphicData>
            </a:graphic>
          </wp:inline>
        </w:drawing>
      </w:r>
      <w:r>
        <w:rPr>
          <w:rFonts w:ascii="EB Garamond" w:eastAsia="EB Garamond" w:hAnsi="EB Garamond" w:cs="EB Garamond"/>
          <w:sz w:val="72"/>
          <w:szCs w:val="72"/>
        </w:rPr>
        <w:t xml:space="preserve">         </w:t>
      </w:r>
      <w:r>
        <w:rPr>
          <w:rFonts w:ascii="Arial Black" w:eastAsia="Arial Black" w:hAnsi="Arial Black" w:cs="Arial Black"/>
          <w:color w:val="000080"/>
          <w:sz w:val="72"/>
          <w:szCs w:val="72"/>
        </w:rPr>
        <w:t xml:space="preserve"> </w:t>
      </w:r>
      <w:r>
        <w:rPr>
          <w:rFonts w:ascii="EB Garamond" w:eastAsia="EB Garamond" w:hAnsi="EB Garamond" w:cs="EB Garamond"/>
          <w:sz w:val="72"/>
          <w:szCs w:val="72"/>
        </w:rPr>
        <w:t xml:space="preserve">     </w:t>
      </w:r>
      <w:r>
        <w:rPr>
          <w:rFonts w:ascii="EB Garamond" w:eastAsia="EB Garamond" w:hAnsi="EB Garamond" w:cs="EB Garamond"/>
          <w:sz w:val="72"/>
          <w:szCs w:val="72"/>
        </w:rPr>
        <w:tab/>
      </w:r>
      <w:r>
        <w:rPr>
          <w:rFonts w:ascii="EB Garamond" w:eastAsia="EB Garamond" w:hAnsi="EB Garamond" w:cs="EB Garamond"/>
          <w:sz w:val="72"/>
          <w:szCs w:val="72"/>
        </w:rPr>
        <w:tab/>
      </w:r>
      <w:r>
        <w:rPr>
          <w:rFonts w:ascii="EB Garamond" w:eastAsia="EB Garamond" w:hAnsi="EB Garamond" w:cs="EB Garamond"/>
          <w:sz w:val="72"/>
          <w:szCs w:val="72"/>
        </w:rPr>
        <w:tab/>
      </w:r>
      <w:r>
        <w:rPr>
          <w:rFonts w:ascii="EB Garamond" w:eastAsia="EB Garamond" w:hAnsi="EB Garamond" w:cs="EB Garamond"/>
          <w:sz w:val="72"/>
          <w:szCs w:val="72"/>
        </w:rPr>
        <w:tab/>
      </w:r>
      <w:r>
        <w:rPr>
          <w:rFonts w:ascii="EB Garamond" w:eastAsia="EB Garamond" w:hAnsi="EB Garamond" w:cs="EB Garamond"/>
          <w:sz w:val="72"/>
          <w:szCs w:val="72"/>
        </w:rPr>
        <w:tab/>
        <w:t xml:space="preserve"> </w:t>
      </w:r>
      <w:r>
        <w:object w:dxaOrig="1632" w:dyaOrig="1632" w14:anchorId="6A68F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45pt;height:81.45pt" o:ole="" fillcolor="window">
            <v:imagedata r:id="rId8" o:title=""/>
          </v:shape>
          <o:OLEObject Type="Embed" ProgID="MS_ClipArt_Gallery.5" ShapeID="_x0000_i1025" DrawAspect="Content" ObjectID="_1771412579" r:id="rId9"/>
        </w:object>
      </w:r>
      <w:r>
        <w:rPr>
          <w:noProof/>
        </w:rPr>
        <mc:AlternateContent>
          <mc:Choice Requires="wps">
            <w:drawing>
              <wp:anchor distT="0" distB="0" distL="114300" distR="114300" simplePos="0" relativeHeight="251658240" behindDoc="0" locked="0" layoutInCell="1" hidden="0" allowOverlap="1" wp14:anchorId="588FD9DB" wp14:editId="21A59B39">
                <wp:simplePos x="0" y="0"/>
                <wp:positionH relativeFrom="column">
                  <wp:posOffset>1409700</wp:posOffset>
                </wp:positionH>
                <wp:positionV relativeFrom="paragraph">
                  <wp:posOffset>-88899</wp:posOffset>
                </wp:positionV>
                <wp:extent cx="2816860" cy="1330325"/>
                <wp:effectExtent l="0" t="0" r="0" b="0"/>
                <wp:wrapNone/>
                <wp:docPr id="3" name="Rectangle 3"/>
                <wp:cNvGraphicFramePr/>
                <a:graphic xmlns:a="http://schemas.openxmlformats.org/drawingml/2006/main">
                  <a:graphicData uri="http://schemas.microsoft.com/office/word/2010/wordprocessingShape">
                    <wps:wsp>
                      <wps:cNvSpPr/>
                      <wps:spPr>
                        <a:xfrm>
                          <a:off x="3942333" y="3119600"/>
                          <a:ext cx="2807335" cy="1320800"/>
                        </a:xfrm>
                        <a:prstGeom prst="rect">
                          <a:avLst/>
                        </a:prstGeom>
                        <a:solidFill>
                          <a:srgbClr val="FFFFFF"/>
                        </a:solidFill>
                        <a:ln>
                          <a:noFill/>
                        </a:ln>
                      </wps:spPr>
                      <wps:txbx>
                        <w:txbxContent>
                          <w:p w14:paraId="06BBA9F2" w14:textId="77777777" w:rsidR="00FD1884" w:rsidRDefault="001B50E6">
                            <w:pPr>
                              <w:jc w:val="center"/>
                              <w:textDirection w:val="btLr"/>
                            </w:pPr>
                            <w:r>
                              <w:rPr>
                                <w:rFonts w:ascii="Arial Black" w:eastAsia="Arial Black" w:hAnsi="Arial Black" w:cs="Arial Black"/>
                                <w:color w:val="000080"/>
                                <w:sz w:val="72"/>
                              </w:rPr>
                              <w:t>AMVETS</w:t>
                            </w:r>
                          </w:p>
                          <w:p w14:paraId="68735306" w14:textId="77777777" w:rsidR="00FD1884" w:rsidRDefault="001B50E6">
                            <w:pPr>
                              <w:jc w:val="center"/>
                              <w:textDirection w:val="btLr"/>
                            </w:pPr>
                            <w:r>
                              <w:rPr>
                                <w:b/>
                                <w:color w:val="FF0000"/>
                              </w:rPr>
                              <w:t>American Veterans</w:t>
                            </w:r>
                            <w:r>
                              <w:rPr>
                                <w:b/>
                                <w:color w:val="0000FF"/>
                              </w:rPr>
                              <w:t xml:space="preserve">                                               FLORIDA POST --</w:t>
                            </w:r>
                          </w:p>
                          <w:p w14:paraId="2B44EA2B" w14:textId="77777777" w:rsidR="00FD1884" w:rsidRDefault="00FD1884">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588FD9DB" id="Rectangle 3" o:spid="_x0000_s1026" style="position:absolute;margin-left:111pt;margin-top:-7pt;width:221.8pt;height:10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" stroked="f">
                <v:textbox inset="2.53958mm,1.2694mm,2.53958mm,1.2694mm">
                  <w:txbxContent>
                    <w:p w14:paraId="06BBA9F2" w14:textId="77777777" w:rsidR="00FD1884" w:rsidRDefault="001B50E6">
                      <w:pPr>
                        <w:jc w:val="center"/>
                        <w:textDirection w:val="btLr"/>
                      </w:pPr>
                      <w:r>
                        <w:rPr>
                          <w:rFonts w:ascii="Arial Black" w:eastAsia="Arial Black" w:hAnsi="Arial Black" w:cs="Arial Black"/>
                          <w:color w:val="000080"/>
                          <w:sz w:val="72"/>
                        </w:rPr>
                        <w:t>AMVETS</w:t>
                      </w:r>
                    </w:p>
                    <w:p w14:paraId="68735306" w14:textId="77777777" w:rsidR="00FD1884" w:rsidRDefault="001B50E6">
                      <w:pPr>
                        <w:jc w:val="center"/>
                        <w:textDirection w:val="btLr"/>
                      </w:pPr>
                      <w:r>
                        <w:rPr>
                          <w:b/>
                          <w:color w:val="FF0000"/>
                        </w:rPr>
                        <w:t>American Veterans</w:t>
                      </w:r>
                      <w:r>
                        <w:rPr>
                          <w:b/>
                          <w:color w:val="0000FF"/>
                        </w:rPr>
                        <w:t xml:space="preserve">                                               FLORIDA POST --</w:t>
                      </w:r>
                    </w:p>
                    <w:p w14:paraId="2B44EA2B" w14:textId="77777777" w:rsidR="00FD1884" w:rsidRDefault="00FD1884">
                      <w:pPr>
                        <w:jc w:val="center"/>
                        <w:textDirection w:val="btLr"/>
                      </w:pPr>
                    </w:p>
                  </w:txbxContent>
                </v:textbox>
              </v:rect>
            </w:pict>
          </mc:Fallback>
        </mc:AlternateContent>
      </w:r>
    </w:p>
    <w:p w14:paraId="72376C50" w14:textId="77777777" w:rsidR="00FD1884" w:rsidRDefault="001B50E6">
      <w:pPr>
        <w:rPr>
          <w:b/>
          <w:color w:val="0000FF"/>
        </w:rPr>
      </w:pPr>
      <w:r>
        <w:tab/>
      </w:r>
      <w:r>
        <w:tab/>
      </w:r>
      <w:r>
        <w:tab/>
      </w:r>
    </w:p>
    <w:p w14:paraId="53432063" w14:textId="77777777" w:rsidR="00FD1884" w:rsidRDefault="001B50E6">
      <w:pPr>
        <w:rPr>
          <w:rFonts w:ascii="Arial" w:eastAsia="Arial" w:hAnsi="Arial" w:cs="Arial"/>
        </w:rPr>
      </w:pPr>
      <w:r>
        <w:rPr>
          <w:rFonts w:ascii="Arial" w:eastAsia="Arial" w:hAnsi="Arial" w:cs="Arial"/>
        </w:rPr>
        <w:t>August 24,2022</w:t>
      </w:r>
    </w:p>
    <w:p w14:paraId="513E6263" w14:textId="77777777" w:rsidR="00FD1884" w:rsidRDefault="00FD1884">
      <w:pPr>
        <w:rPr>
          <w:rFonts w:ascii="Arial" w:eastAsia="Arial" w:hAnsi="Arial" w:cs="Arial"/>
        </w:rPr>
      </w:pPr>
    </w:p>
    <w:p w14:paraId="6151436F" w14:textId="77777777" w:rsidR="00FD1884" w:rsidRDefault="001B50E6">
      <w:pPr>
        <w:rPr>
          <w:rFonts w:ascii="Arial" w:eastAsia="Arial" w:hAnsi="Arial" w:cs="Arial"/>
        </w:rPr>
      </w:pPr>
      <w:r>
        <w:rPr>
          <w:rFonts w:ascii="Arial" w:eastAsia="Arial" w:hAnsi="Arial" w:cs="Arial"/>
        </w:rPr>
        <w:t>AMVET First and  Last Name</w:t>
      </w:r>
    </w:p>
    <w:p w14:paraId="0594E081" w14:textId="77777777" w:rsidR="00FD1884" w:rsidRDefault="001B50E6">
      <w:pPr>
        <w:rPr>
          <w:rFonts w:ascii="Arial" w:eastAsia="Arial" w:hAnsi="Arial" w:cs="Arial"/>
        </w:rPr>
      </w:pPr>
      <w:r>
        <w:rPr>
          <w:rFonts w:ascii="Arial" w:eastAsia="Arial" w:hAnsi="Arial" w:cs="Arial"/>
        </w:rPr>
        <w:t>AMVETS Post #</w:t>
      </w:r>
    </w:p>
    <w:p w14:paraId="3B756CE9" w14:textId="77777777" w:rsidR="00FD1884" w:rsidRDefault="001B50E6">
      <w:pPr>
        <w:rPr>
          <w:rFonts w:ascii="Arial" w:eastAsia="Arial" w:hAnsi="Arial" w:cs="Arial"/>
        </w:rPr>
      </w:pPr>
      <w:r>
        <w:rPr>
          <w:rFonts w:ascii="Arial" w:eastAsia="Arial" w:hAnsi="Arial" w:cs="Arial"/>
        </w:rPr>
        <w:t>Home Address</w:t>
      </w:r>
    </w:p>
    <w:p w14:paraId="22DFFB64" w14:textId="77777777" w:rsidR="00FD1884" w:rsidRDefault="001B50E6">
      <w:pPr>
        <w:rPr>
          <w:rFonts w:ascii="Arial" w:eastAsia="Arial" w:hAnsi="Arial" w:cs="Arial"/>
        </w:rPr>
      </w:pPr>
      <w:r>
        <w:rPr>
          <w:rFonts w:ascii="Arial" w:eastAsia="Arial" w:hAnsi="Arial" w:cs="Arial"/>
        </w:rPr>
        <w:t>City, FL Zip Code</w:t>
      </w:r>
    </w:p>
    <w:p w14:paraId="05BBEF84" w14:textId="77777777" w:rsidR="00FD1884" w:rsidRDefault="00FD1884">
      <w:pPr>
        <w:rPr>
          <w:rFonts w:ascii="Arial" w:eastAsia="Arial" w:hAnsi="Arial" w:cs="Arial"/>
        </w:rPr>
      </w:pPr>
    </w:p>
    <w:p w14:paraId="15E059AC" w14:textId="77777777" w:rsidR="00FD1884" w:rsidRDefault="001B50E6">
      <w:pPr>
        <w:rPr>
          <w:rFonts w:ascii="Arial" w:eastAsia="Arial" w:hAnsi="Arial" w:cs="Arial"/>
        </w:rPr>
      </w:pPr>
      <w:r>
        <w:rPr>
          <w:rFonts w:ascii="Arial" w:eastAsia="Arial" w:hAnsi="Arial" w:cs="Arial"/>
        </w:rPr>
        <w:t>SUBJECT:  Official Notification of Disciplinary Action</w:t>
      </w:r>
    </w:p>
    <w:p w14:paraId="5ADCD03C" w14:textId="77777777" w:rsidR="00FD1884" w:rsidRDefault="00FD1884">
      <w:pPr>
        <w:rPr>
          <w:rFonts w:ascii="Arial" w:eastAsia="Arial" w:hAnsi="Arial" w:cs="Arial"/>
        </w:rPr>
      </w:pPr>
    </w:p>
    <w:p w14:paraId="642D62D7" w14:textId="77777777" w:rsidR="00FD1884" w:rsidRDefault="001B50E6">
      <w:pPr>
        <w:rPr>
          <w:rFonts w:ascii="Arial" w:eastAsia="Arial" w:hAnsi="Arial" w:cs="Arial"/>
        </w:rPr>
      </w:pPr>
      <w:r>
        <w:rPr>
          <w:rFonts w:ascii="Arial" w:eastAsia="Arial" w:hAnsi="Arial" w:cs="Arial"/>
        </w:rPr>
        <w:t>VIA:  Certified Mail – Return Receipt Requested</w:t>
      </w:r>
    </w:p>
    <w:p w14:paraId="3C35B22A" w14:textId="77777777" w:rsidR="00FD1884" w:rsidRDefault="00FD1884">
      <w:pPr>
        <w:rPr>
          <w:rFonts w:ascii="Arial" w:eastAsia="Arial" w:hAnsi="Arial" w:cs="Arial"/>
        </w:rPr>
      </w:pPr>
    </w:p>
    <w:p w14:paraId="7300C9D9" w14:textId="77777777" w:rsidR="00FD1884" w:rsidRDefault="001B50E6">
      <w:pPr>
        <w:rPr>
          <w:rFonts w:ascii="Arial" w:eastAsia="Arial" w:hAnsi="Arial" w:cs="Arial"/>
        </w:rPr>
      </w:pPr>
      <w:r>
        <w:rPr>
          <w:rFonts w:ascii="Arial" w:eastAsia="Arial" w:hAnsi="Arial" w:cs="Arial"/>
        </w:rPr>
        <w:t>AMVET Chard:</w:t>
      </w:r>
    </w:p>
    <w:p w14:paraId="004C8CD0" w14:textId="77777777" w:rsidR="00FD1884" w:rsidRDefault="00FD1884">
      <w:pPr>
        <w:rPr>
          <w:rFonts w:ascii="Arial" w:eastAsia="Arial" w:hAnsi="Arial" w:cs="Arial"/>
        </w:rPr>
      </w:pPr>
    </w:p>
    <w:p w14:paraId="13C2A829" w14:textId="77777777" w:rsidR="00FD1884" w:rsidRDefault="001B50E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Members of Post XXX have submitted formal complaints against you regarding your behavior.  Due to this conduct being unbecoming of an AMVET,charges  have been </w:t>
      </w:r>
      <w:r>
        <w:rPr>
          <w:rFonts w:ascii="Arial" w:eastAsia="Arial" w:hAnsi="Arial" w:cs="Arial"/>
        </w:rPr>
        <w:t>brought</w:t>
      </w:r>
      <w:r>
        <w:rPr>
          <w:rFonts w:ascii="Arial" w:eastAsia="Arial" w:hAnsi="Arial" w:cs="Arial"/>
          <w:color w:val="000000"/>
        </w:rPr>
        <w:t xml:space="preserve"> against you.  The alleged conduct unbecoming an AMVET charges that are listed below reflects unfavorably on the name AMVETS.  I have scheduled a Grievance Hearing to convene at “time”, October 1, 2022, at AMVETS Post --, address of post.; City, FL Zip Code.</w:t>
      </w:r>
    </w:p>
    <w:p w14:paraId="2DB9E0E6" w14:textId="77777777" w:rsidR="00FD1884" w:rsidRDefault="00FD1884">
      <w:pPr>
        <w:pBdr>
          <w:top w:val="nil"/>
          <w:left w:val="nil"/>
          <w:bottom w:val="nil"/>
          <w:right w:val="nil"/>
          <w:between w:val="nil"/>
        </w:pBdr>
        <w:rPr>
          <w:rFonts w:ascii="Arial" w:eastAsia="Arial" w:hAnsi="Arial" w:cs="Arial"/>
          <w:color w:val="000000"/>
        </w:rPr>
      </w:pPr>
    </w:p>
    <w:p w14:paraId="4EF59BA5" w14:textId="77777777" w:rsidR="00FD1884" w:rsidRDefault="001B50E6">
      <w:pPr>
        <w:pBdr>
          <w:top w:val="nil"/>
          <w:left w:val="nil"/>
          <w:bottom w:val="nil"/>
          <w:right w:val="nil"/>
          <w:between w:val="nil"/>
        </w:pBdr>
        <w:rPr>
          <w:rFonts w:ascii="Arial" w:eastAsia="Arial" w:hAnsi="Arial" w:cs="Arial"/>
          <w:color w:val="000000"/>
        </w:rPr>
      </w:pPr>
      <w:r>
        <w:rPr>
          <w:rFonts w:ascii="Arial" w:eastAsia="Arial" w:hAnsi="Arial" w:cs="Arial"/>
          <w:color w:val="000000"/>
        </w:rPr>
        <w:t>Charges are as follows:</w:t>
      </w:r>
    </w:p>
    <w:p w14:paraId="3F60EEEB" w14:textId="77777777" w:rsidR="00FD1884" w:rsidRDefault="00FD1884">
      <w:pPr>
        <w:pBdr>
          <w:top w:val="nil"/>
          <w:left w:val="nil"/>
          <w:bottom w:val="nil"/>
          <w:right w:val="nil"/>
          <w:between w:val="nil"/>
        </w:pBdr>
        <w:rPr>
          <w:rFonts w:ascii="Arial" w:eastAsia="Arial" w:hAnsi="Arial" w:cs="Arial"/>
          <w:color w:val="000000"/>
        </w:rPr>
      </w:pPr>
    </w:p>
    <w:p w14:paraId="04BA8F62" w14:textId="77777777" w:rsidR="00FD1884" w:rsidRDefault="001B50E6">
      <w:pPr>
        <w:pBdr>
          <w:top w:val="nil"/>
          <w:left w:val="nil"/>
          <w:bottom w:val="nil"/>
          <w:right w:val="nil"/>
          <w:between w:val="nil"/>
        </w:pBdr>
        <w:rPr>
          <w:rFonts w:ascii="Arial" w:eastAsia="Arial" w:hAnsi="Arial" w:cs="Arial"/>
          <w:color w:val="000000"/>
        </w:rPr>
      </w:pPr>
      <w:r>
        <w:rPr>
          <w:rFonts w:ascii="Arial" w:eastAsia="Arial" w:hAnsi="Arial" w:cs="Arial"/>
          <w:color w:val="000000"/>
        </w:rPr>
        <w:tab/>
      </w:r>
      <w:r>
        <w:rPr>
          <w:rFonts w:ascii="Arial" w:eastAsia="Arial" w:hAnsi="Arial" w:cs="Arial"/>
          <w:b/>
          <w:color w:val="000000"/>
        </w:rPr>
        <w:t xml:space="preserve">COUNT 1 – “Conduct Unbecoming an AMVET” </w:t>
      </w:r>
    </w:p>
    <w:p w14:paraId="041B4632" w14:textId="77777777" w:rsidR="00FD1884" w:rsidRDefault="00FD1884">
      <w:pPr>
        <w:pBdr>
          <w:top w:val="nil"/>
          <w:left w:val="nil"/>
          <w:bottom w:val="nil"/>
          <w:right w:val="nil"/>
          <w:between w:val="nil"/>
        </w:pBdr>
        <w:rPr>
          <w:rFonts w:ascii="Arial" w:eastAsia="Arial" w:hAnsi="Arial" w:cs="Arial"/>
          <w:color w:val="000000"/>
        </w:rPr>
      </w:pPr>
    </w:p>
    <w:p w14:paraId="2560AA5B" w14:textId="77777777" w:rsidR="00FD1884" w:rsidRDefault="001B50E6">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Specification 1.  </w:t>
      </w:r>
      <w:r>
        <w:rPr>
          <w:rFonts w:ascii="Arial" w:eastAsia="Arial" w:hAnsi="Arial" w:cs="Arial"/>
          <w:color w:val="000000"/>
        </w:rPr>
        <w:t>On Month DA, 2022,</w:t>
      </w:r>
      <w:r>
        <w:rPr>
          <w:rFonts w:ascii="Arial" w:eastAsia="Arial" w:hAnsi="Arial" w:cs="Arial"/>
          <w:b/>
          <w:color w:val="000000"/>
        </w:rPr>
        <w:t xml:space="preserve"> </w:t>
      </w:r>
      <w:r>
        <w:rPr>
          <w:rFonts w:ascii="Arial" w:eastAsia="Arial" w:hAnsi="Arial" w:cs="Arial"/>
          <w:color w:val="000000"/>
        </w:rPr>
        <w:t xml:space="preserve">AMVET Chard…. </w:t>
      </w:r>
    </w:p>
    <w:p w14:paraId="087435C3" w14:textId="77777777" w:rsidR="00FD1884" w:rsidRDefault="00FD1884">
      <w:pPr>
        <w:pBdr>
          <w:top w:val="nil"/>
          <w:left w:val="nil"/>
          <w:bottom w:val="nil"/>
          <w:right w:val="nil"/>
          <w:between w:val="nil"/>
        </w:pBdr>
        <w:rPr>
          <w:rFonts w:ascii="Arial" w:eastAsia="Arial" w:hAnsi="Arial" w:cs="Arial"/>
          <w:color w:val="000000"/>
        </w:rPr>
      </w:pPr>
    </w:p>
    <w:p w14:paraId="6D3F1F00" w14:textId="77777777" w:rsidR="00FD1884" w:rsidRDefault="001B50E6">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Specification 2.  </w:t>
      </w:r>
      <w:r>
        <w:rPr>
          <w:rFonts w:ascii="Arial" w:eastAsia="Arial" w:hAnsi="Arial" w:cs="Arial"/>
          <w:color w:val="000000"/>
        </w:rPr>
        <w:t>AMVET Chard ….</w:t>
      </w:r>
    </w:p>
    <w:p w14:paraId="299546CD" w14:textId="77777777" w:rsidR="00FD1884" w:rsidRDefault="00FD1884">
      <w:pPr>
        <w:pBdr>
          <w:top w:val="nil"/>
          <w:left w:val="nil"/>
          <w:bottom w:val="nil"/>
          <w:right w:val="nil"/>
          <w:between w:val="nil"/>
        </w:pBdr>
        <w:ind w:firstLine="720"/>
        <w:rPr>
          <w:rFonts w:ascii="Arial" w:eastAsia="Arial" w:hAnsi="Arial" w:cs="Arial"/>
          <w:b/>
          <w:color w:val="000000"/>
        </w:rPr>
      </w:pPr>
    </w:p>
    <w:p w14:paraId="5EC9ED6E" w14:textId="77777777" w:rsidR="00FD1884" w:rsidRDefault="001B50E6">
      <w:pPr>
        <w:pBdr>
          <w:top w:val="nil"/>
          <w:left w:val="nil"/>
          <w:bottom w:val="nil"/>
          <w:right w:val="nil"/>
          <w:between w:val="nil"/>
        </w:pBdr>
        <w:ind w:firstLine="720"/>
        <w:rPr>
          <w:rFonts w:ascii="Arial" w:eastAsia="Arial" w:hAnsi="Arial" w:cs="Arial"/>
          <w:color w:val="000000"/>
        </w:rPr>
      </w:pPr>
      <w:r>
        <w:rPr>
          <w:rFonts w:ascii="Arial" w:eastAsia="Arial" w:hAnsi="Arial" w:cs="Arial"/>
          <w:b/>
          <w:color w:val="000000"/>
        </w:rPr>
        <w:t>COUNT 2 – “Abuse of Authority”</w:t>
      </w:r>
      <w:r>
        <w:rPr>
          <w:rFonts w:ascii="Arial" w:eastAsia="Arial" w:hAnsi="Arial" w:cs="Arial"/>
          <w:color w:val="000000"/>
        </w:rPr>
        <w:t xml:space="preserve"> – AMVET Chard …  </w:t>
      </w:r>
    </w:p>
    <w:p w14:paraId="03A66F54" w14:textId="77777777" w:rsidR="00FD1884" w:rsidRDefault="00FD1884">
      <w:pPr>
        <w:pBdr>
          <w:top w:val="nil"/>
          <w:left w:val="nil"/>
          <w:bottom w:val="nil"/>
          <w:right w:val="nil"/>
          <w:between w:val="nil"/>
        </w:pBdr>
        <w:rPr>
          <w:rFonts w:ascii="Arial" w:eastAsia="Arial" w:hAnsi="Arial" w:cs="Arial"/>
          <w:color w:val="000000"/>
        </w:rPr>
      </w:pPr>
    </w:p>
    <w:p w14:paraId="23099F3E" w14:textId="77777777" w:rsidR="00FD1884" w:rsidRDefault="00FD1884">
      <w:pPr>
        <w:pBdr>
          <w:top w:val="nil"/>
          <w:left w:val="nil"/>
          <w:bottom w:val="nil"/>
          <w:right w:val="nil"/>
          <w:between w:val="nil"/>
        </w:pBdr>
        <w:rPr>
          <w:rFonts w:ascii="Arial" w:eastAsia="Arial" w:hAnsi="Arial" w:cs="Arial"/>
          <w:color w:val="000000"/>
        </w:rPr>
      </w:pPr>
    </w:p>
    <w:p w14:paraId="432ECA11" w14:textId="77777777" w:rsidR="00FD1884" w:rsidRDefault="00FD1884">
      <w:pPr>
        <w:pBdr>
          <w:top w:val="nil"/>
          <w:left w:val="nil"/>
          <w:bottom w:val="nil"/>
          <w:right w:val="nil"/>
          <w:between w:val="nil"/>
        </w:pBdr>
        <w:rPr>
          <w:rFonts w:ascii="Arial" w:eastAsia="Arial" w:hAnsi="Arial" w:cs="Arial"/>
          <w:color w:val="000000"/>
        </w:rPr>
      </w:pPr>
    </w:p>
    <w:p w14:paraId="750ABF05" w14:textId="77777777" w:rsidR="00FD1884" w:rsidRDefault="001B50E6">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Specification 1.  </w:t>
      </w:r>
      <w:r>
        <w:rPr>
          <w:rFonts w:ascii="Arial" w:eastAsia="Arial" w:hAnsi="Arial" w:cs="Arial"/>
          <w:color w:val="000000"/>
        </w:rPr>
        <w:t xml:space="preserve">On Month DA, 2022 …. </w:t>
      </w:r>
    </w:p>
    <w:p w14:paraId="384F22A5" w14:textId="77777777" w:rsidR="00FD1884" w:rsidRDefault="00FD1884">
      <w:pPr>
        <w:pBdr>
          <w:top w:val="nil"/>
          <w:left w:val="nil"/>
          <w:bottom w:val="nil"/>
          <w:right w:val="nil"/>
          <w:between w:val="nil"/>
        </w:pBdr>
        <w:rPr>
          <w:rFonts w:ascii="Arial" w:eastAsia="Arial" w:hAnsi="Arial" w:cs="Arial"/>
          <w:color w:val="000000"/>
        </w:rPr>
      </w:pPr>
    </w:p>
    <w:p w14:paraId="4EF0E949" w14:textId="77777777" w:rsidR="00FD1884" w:rsidRDefault="00FD1884">
      <w:pPr>
        <w:pBdr>
          <w:top w:val="nil"/>
          <w:left w:val="nil"/>
          <w:bottom w:val="nil"/>
          <w:right w:val="nil"/>
          <w:between w:val="nil"/>
        </w:pBdr>
        <w:rPr>
          <w:rFonts w:ascii="Arial" w:eastAsia="Arial" w:hAnsi="Arial" w:cs="Arial"/>
          <w:color w:val="000000"/>
        </w:rPr>
      </w:pPr>
    </w:p>
    <w:p w14:paraId="0B326B17" w14:textId="77777777" w:rsidR="00FD1884" w:rsidRDefault="001B50E6">
      <w:pPr>
        <w:pBdr>
          <w:top w:val="nil"/>
          <w:left w:val="nil"/>
          <w:bottom w:val="nil"/>
          <w:right w:val="nil"/>
          <w:between w:val="nil"/>
        </w:pBdr>
        <w:rPr>
          <w:rFonts w:ascii="Arial" w:eastAsia="Arial" w:hAnsi="Arial" w:cs="Arial"/>
          <w:color w:val="000000"/>
        </w:rPr>
      </w:pPr>
      <w:r>
        <w:rPr>
          <w:rFonts w:ascii="Arial" w:eastAsia="Arial" w:hAnsi="Arial" w:cs="Arial"/>
          <w:color w:val="000000"/>
        </w:rPr>
        <w:t>You are hereby officially notified that a Grievance Hearing will be conducted in accordance with the procedures set forth in “Robert’s Rules of Order” Chapter XX and AMVETS National Bylaws, Appendix B, and the AMVETS Department of Florida Bylaws, Article VIII.  You are directed to be present at this hearing.  The hearing will take place with or without your presence.  You may be represented by counsel and you have a right to face your accusers.  Your counsel must be a current member of Florida AMVETS.   You</w:t>
      </w:r>
      <w:r>
        <w:rPr>
          <w:rFonts w:ascii="Arial" w:eastAsia="Arial" w:hAnsi="Arial" w:cs="Arial"/>
          <w:color w:val="000000"/>
        </w:rPr>
        <w:t xml:space="preserve">r counsel will not be recognized unless you are present.  You may also </w:t>
      </w:r>
      <w:r>
        <w:rPr>
          <w:rFonts w:ascii="Arial" w:eastAsia="Arial" w:hAnsi="Arial" w:cs="Arial"/>
          <w:color w:val="000000"/>
        </w:rPr>
        <w:lastRenderedPageBreak/>
        <w:t>employ a “Court Reporter” to take accurate minutes of this hearing.  Your counsel and the “Court Reporter” will be at your personal expense.</w:t>
      </w:r>
    </w:p>
    <w:p w14:paraId="28431578" w14:textId="77777777" w:rsidR="00FD1884" w:rsidRDefault="00FD1884">
      <w:pPr>
        <w:pBdr>
          <w:top w:val="nil"/>
          <w:left w:val="nil"/>
          <w:bottom w:val="nil"/>
          <w:right w:val="nil"/>
          <w:between w:val="nil"/>
        </w:pBdr>
        <w:rPr>
          <w:rFonts w:ascii="Arial" w:eastAsia="Arial" w:hAnsi="Arial" w:cs="Arial"/>
          <w:color w:val="000000"/>
        </w:rPr>
      </w:pPr>
    </w:p>
    <w:p w14:paraId="309B5457" w14:textId="77777777" w:rsidR="00FD1884" w:rsidRDefault="001B50E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Further, you are hereby suspended from AMVETS pending the recommendations of the Grievance Committee and acceptance by the Post </w:t>
      </w:r>
      <w:r>
        <w:rPr>
          <w:rFonts w:ascii="Arial" w:eastAsia="Arial" w:hAnsi="Arial" w:cs="Arial"/>
          <w:color w:val="000000"/>
        </w:rPr>
        <w:t>membership during the November meeting. You are also instructed to turn your keys, security fobs and any other Post keys or combinations over to AMVET First &amp; Last Name, Post -- 1</w:t>
      </w:r>
      <w:r>
        <w:rPr>
          <w:rFonts w:ascii="Arial" w:eastAsia="Arial" w:hAnsi="Arial" w:cs="Arial"/>
          <w:color w:val="000000"/>
          <w:vertAlign w:val="superscript"/>
        </w:rPr>
        <w:t>st</w:t>
      </w:r>
      <w:r>
        <w:rPr>
          <w:rFonts w:ascii="Arial" w:eastAsia="Arial" w:hAnsi="Arial" w:cs="Arial"/>
          <w:color w:val="000000"/>
        </w:rPr>
        <w:t xml:space="preserve"> Vice Commander.  Any Post files in your possession should also be surrendered to the Post’s 1</w:t>
      </w:r>
      <w:r>
        <w:rPr>
          <w:rFonts w:ascii="Arial" w:eastAsia="Arial" w:hAnsi="Arial" w:cs="Arial"/>
          <w:color w:val="000000"/>
          <w:vertAlign w:val="superscript"/>
        </w:rPr>
        <w:t>st</w:t>
      </w:r>
      <w:r>
        <w:rPr>
          <w:rFonts w:ascii="Arial" w:eastAsia="Arial" w:hAnsi="Arial" w:cs="Arial"/>
          <w:color w:val="000000"/>
        </w:rPr>
        <w:t xml:space="preserve"> Vice Commander. </w:t>
      </w:r>
    </w:p>
    <w:p w14:paraId="51FF6CD7" w14:textId="77777777" w:rsidR="00FD1884" w:rsidRDefault="00FD1884">
      <w:pPr>
        <w:pBdr>
          <w:top w:val="nil"/>
          <w:left w:val="nil"/>
          <w:bottom w:val="nil"/>
          <w:right w:val="nil"/>
          <w:between w:val="nil"/>
        </w:pBdr>
        <w:rPr>
          <w:rFonts w:ascii="Arial" w:eastAsia="Arial" w:hAnsi="Arial" w:cs="Arial"/>
          <w:color w:val="000000"/>
        </w:rPr>
      </w:pPr>
    </w:p>
    <w:p w14:paraId="4EFF48C6" w14:textId="77777777" w:rsidR="00FD1884" w:rsidRDefault="001B50E6">
      <w:pPr>
        <w:pBdr>
          <w:top w:val="nil"/>
          <w:left w:val="nil"/>
          <w:bottom w:val="nil"/>
          <w:right w:val="nil"/>
          <w:between w:val="nil"/>
        </w:pBdr>
        <w:rPr>
          <w:rFonts w:ascii="Arial" w:eastAsia="Arial" w:hAnsi="Arial" w:cs="Arial"/>
          <w:color w:val="000000"/>
        </w:rPr>
      </w:pPr>
      <w:r>
        <w:rPr>
          <w:rFonts w:ascii="Arial" w:eastAsia="Arial" w:hAnsi="Arial" w:cs="Arial"/>
          <w:color w:val="000000"/>
        </w:rPr>
        <w:t>What this means is you are not allowed on any AMVETS property.  Your presence on AMVETS property will constitute a trespass, and legal authorities will be called and you will be prosecuted to the fullest extent of the law.  I further direct that you conduct yourself accordingly.</w:t>
      </w:r>
    </w:p>
    <w:p w14:paraId="3297B783" w14:textId="77777777" w:rsidR="00FD1884" w:rsidRDefault="00FD1884">
      <w:pPr>
        <w:pBdr>
          <w:top w:val="nil"/>
          <w:left w:val="nil"/>
          <w:bottom w:val="nil"/>
          <w:right w:val="nil"/>
          <w:between w:val="nil"/>
        </w:pBdr>
        <w:rPr>
          <w:rFonts w:ascii="Arial" w:eastAsia="Arial" w:hAnsi="Arial" w:cs="Arial"/>
          <w:color w:val="000000"/>
        </w:rPr>
      </w:pPr>
    </w:p>
    <w:p w14:paraId="0167DF6E" w14:textId="77777777" w:rsidR="00FD1884" w:rsidRDefault="001B50E6">
      <w:pPr>
        <w:rPr>
          <w:rFonts w:ascii="Arial" w:eastAsia="Arial" w:hAnsi="Arial" w:cs="Arial"/>
        </w:rPr>
      </w:pPr>
      <w:r>
        <w:rPr>
          <w:rFonts w:ascii="Arial" w:eastAsia="Arial" w:hAnsi="Arial" w:cs="Arial"/>
        </w:rPr>
        <w:t>Yours in Service,</w:t>
      </w:r>
    </w:p>
    <w:p w14:paraId="08F33357" w14:textId="77777777" w:rsidR="00FD1884" w:rsidRDefault="00FD1884">
      <w:pPr>
        <w:rPr>
          <w:rFonts w:ascii="Arial" w:eastAsia="Arial" w:hAnsi="Arial" w:cs="Arial"/>
        </w:rPr>
      </w:pPr>
    </w:p>
    <w:p w14:paraId="750542CE" w14:textId="77777777" w:rsidR="00FD1884" w:rsidRDefault="00FD1884">
      <w:pPr>
        <w:rPr>
          <w:rFonts w:ascii="Arial" w:eastAsia="Arial" w:hAnsi="Arial" w:cs="Arial"/>
        </w:rPr>
      </w:pPr>
    </w:p>
    <w:p w14:paraId="65E0D900" w14:textId="77777777" w:rsidR="00FD1884" w:rsidRDefault="001B50E6">
      <w:pPr>
        <w:rPr>
          <w:rFonts w:ascii="Arial" w:eastAsia="Arial" w:hAnsi="Arial" w:cs="Arial"/>
        </w:rPr>
      </w:pPr>
      <w:r>
        <w:rPr>
          <w:rFonts w:ascii="Arial" w:eastAsia="Arial" w:hAnsi="Arial" w:cs="Arial"/>
        </w:rPr>
        <w:t>_______________</w:t>
      </w:r>
    </w:p>
    <w:p w14:paraId="7DF1B67A" w14:textId="77777777" w:rsidR="00FD1884" w:rsidRDefault="001B50E6">
      <w:pPr>
        <w:rPr>
          <w:rFonts w:ascii="Arial" w:eastAsia="Arial" w:hAnsi="Arial" w:cs="Arial"/>
        </w:rPr>
      </w:pPr>
      <w:r>
        <w:rPr>
          <w:rFonts w:ascii="Arial" w:eastAsia="Arial" w:hAnsi="Arial" w:cs="Arial"/>
        </w:rPr>
        <w:t>Post – Commander</w:t>
      </w:r>
    </w:p>
    <w:p w14:paraId="3CF27296" w14:textId="77777777" w:rsidR="00FD1884" w:rsidRDefault="00FD1884">
      <w:pPr>
        <w:rPr>
          <w:rFonts w:ascii="Arial" w:eastAsia="Arial" w:hAnsi="Arial" w:cs="Arial"/>
        </w:rPr>
      </w:pPr>
    </w:p>
    <w:p w14:paraId="3C22BF88" w14:textId="77777777" w:rsidR="00FD1884" w:rsidRDefault="00FD1884">
      <w:pPr>
        <w:rPr>
          <w:rFonts w:ascii="Arial" w:eastAsia="Arial" w:hAnsi="Arial" w:cs="Arial"/>
          <w:color w:val="000000"/>
          <w:sz w:val="22"/>
          <w:szCs w:val="22"/>
        </w:rPr>
      </w:pPr>
    </w:p>
    <w:p w14:paraId="1C1A927C" w14:textId="77777777" w:rsidR="00FD1884" w:rsidRDefault="00FD1884">
      <w:pPr>
        <w:rPr>
          <w:rFonts w:ascii="Arial" w:eastAsia="Arial" w:hAnsi="Arial" w:cs="Arial"/>
          <w:color w:val="000000"/>
          <w:sz w:val="22"/>
          <w:szCs w:val="22"/>
        </w:rPr>
      </w:pPr>
    </w:p>
    <w:p w14:paraId="42725CDD" w14:textId="77777777" w:rsidR="00FD1884" w:rsidRDefault="00FD1884">
      <w:pPr>
        <w:rPr>
          <w:rFonts w:ascii="Arial" w:eastAsia="Arial" w:hAnsi="Arial" w:cs="Arial"/>
          <w:color w:val="000000"/>
          <w:sz w:val="22"/>
          <w:szCs w:val="22"/>
        </w:rPr>
      </w:pPr>
    </w:p>
    <w:p w14:paraId="38615E81" w14:textId="77777777" w:rsidR="00FD1884" w:rsidRDefault="00FD1884">
      <w:pPr>
        <w:rPr>
          <w:rFonts w:ascii="Arial" w:eastAsia="Arial" w:hAnsi="Arial" w:cs="Arial"/>
          <w:color w:val="000000"/>
          <w:sz w:val="22"/>
          <w:szCs w:val="22"/>
        </w:rPr>
      </w:pPr>
    </w:p>
    <w:p w14:paraId="0A735B00" w14:textId="77777777" w:rsidR="00FD1884" w:rsidRDefault="00FD1884">
      <w:pPr>
        <w:rPr>
          <w:rFonts w:ascii="Arial" w:eastAsia="Arial" w:hAnsi="Arial" w:cs="Arial"/>
          <w:color w:val="000000"/>
          <w:sz w:val="22"/>
          <w:szCs w:val="22"/>
        </w:rPr>
      </w:pPr>
    </w:p>
    <w:p w14:paraId="0676C434" w14:textId="77777777" w:rsidR="00FD1884" w:rsidRDefault="00FD1884">
      <w:pPr>
        <w:rPr>
          <w:rFonts w:ascii="Arial" w:eastAsia="Arial" w:hAnsi="Arial" w:cs="Arial"/>
          <w:color w:val="000000"/>
          <w:sz w:val="22"/>
          <w:szCs w:val="22"/>
        </w:rPr>
      </w:pPr>
    </w:p>
    <w:p w14:paraId="1551B105" w14:textId="77777777" w:rsidR="00FD1884" w:rsidRDefault="00FD1884">
      <w:pPr>
        <w:rPr>
          <w:rFonts w:ascii="Arial" w:eastAsia="Arial" w:hAnsi="Arial" w:cs="Arial"/>
          <w:color w:val="000000"/>
          <w:sz w:val="22"/>
          <w:szCs w:val="22"/>
        </w:rPr>
      </w:pPr>
    </w:p>
    <w:p w14:paraId="7A00D425" w14:textId="77777777" w:rsidR="00FD1884" w:rsidRDefault="00FD1884">
      <w:pPr>
        <w:rPr>
          <w:rFonts w:ascii="Arial" w:eastAsia="Arial" w:hAnsi="Arial" w:cs="Arial"/>
          <w:color w:val="000000"/>
          <w:sz w:val="22"/>
          <w:szCs w:val="22"/>
        </w:rPr>
      </w:pPr>
    </w:p>
    <w:p w14:paraId="0CD78CA6" w14:textId="77777777" w:rsidR="00FD1884" w:rsidRDefault="00FD1884">
      <w:pPr>
        <w:rPr>
          <w:rFonts w:ascii="Arial" w:eastAsia="Arial" w:hAnsi="Arial" w:cs="Arial"/>
          <w:color w:val="000000"/>
          <w:sz w:val="22"/>
          <w:szCs w:val="22"/>
        </w:rPr>
      </w:pPr>
    </w:p>
    <w:p w14:paraId="443B83DC" w14:textId="77777777" w:rsidR="00FD1884" w:rsidRDefault="00FD1884">
      <w:pPr>
        <w:rPr>
          <w:rFonts w:ascii="Arial" w:eastAsia="Arial" w:hAnsi="Arial" w:cs="Arial"/>
          <w:color w:val="000000"/>
          <w:sz w:val="22"/>
          <w:szCs w:val="22"/>
        </w:rPr>
      </w:pPr>
    </w:p>
    <w:p w14:paraId="3A3E7AAB" w14:textId="77777777" w:rsidR="00FD1884" w:rsidRDefault="00FD1884">
      <w:pPr>
        <w:rPr>
          <w:rFonts w:ascii="Arial" w:eastAsia="Arial" w:hAnsi="Arial" w:cs="Arial"/>
          <w:color w:val="000000"/>
          <w:sz w:val="22"/>
          <w:szCs w:val="22"/>
        </w:rPr>
      </w:pPr>
    </w:p>
    <w:p w14:paraId="09F4D39B" w14:textId="77777777" w:rsidR="00FD1884" w:rsidRDefault="00FD1884">
      <w:pPr>
        <w:rPr>
          <w:rFonts w:ascii="Arial" w:eastAsia="Arial" w:hAnsi="Arial" w:cs="Arial"/>
          <w:color w:val="000000"/>
          <w:sz w:val="22"/>
          <w:szCs w:val="22"/>
        </w:rPr>
      </w:pPr>
    </w:p>
    <w:p w14:paraId="1066A0DA" w14:textId="77777777" w:rsidR="00FD1884" w:rsidRDefault="00FD1884">
      <w:pPr>
        <w:rPr>
          <w:rFonts w:ascii="Arial" w:eastAsia="Arial" w:hAnsi="Arial" w:cs="Arial"/>
          <w:color w:val="000000"/>
          <w:sz w:val="22"/>
          <w:szCs w:val="22"/>
        </w:rPr>
      </w:pPr>
    </w:p>
    <w:p w14:paraId="4C357FDF" w14:textId="77777777" w:rsidR="00FD1884" w:rsidRDefault="00FD1884">
      <w:pPr>
        <w:rPr>
          <w:rFonts w:ascii="Arial" w:eastAsia="Arial" w:hAnsi="Arial" w:cs="Arial"/>
          <w:color w:val="000000"/>
          <w:sz w:val="22"/>
          <w:szCs w:val="22"/>
        </w:rPr>
      </w:pPr>
    </w:p>
    <w:p w14:paraId="3B775C16" w14:textId="77777777" w:rsidR="00FD1884" w:rsidRDefault="00FD1884">
      <w:pPr>
        <w:rPr>
          <w:rFonts w:ascii="Arial" w:eastAsia="Arial" w:hAnsi="Arial" w:cs="Arial"/>
          <w:color w:val="000000"/>
          <w:sz w:val="22"/>
          <w:szCs w:val="22"/>
        </w:rPr>
      </w:pPr>
    </w:p>
    <w:p w14:paraId="6D149C2B" w14:textId="77777777" w:rsidR="00FD1884" w:rsidRDefault="00FD1884">
      <w:pPr>
        <w:rPr>
          <w:rFonts w:ascii="Arial" w:eastAsia="Arial" w:hAnsi="Arial" w:cs="Arial"/>
          <w:color w:val="000000"/>
          <w:sz w:val="22"/>
          <w:szCs w:val="22"/>
        </w:rPr>
      </w:pPr>
    </w:p>
    <w:p w14:paraId="4AB81834" w14:textId="77777777" w:rsidR="00FD1884" w:rsidRDefault="00FD1884">
      <w:pPr>
        <w:rPr>
          <w:rFonts w:ascii="Arial" w:eastAsia="Arial" w:hAnsi="Arial" w:cs="Arial"/>
          <w:color w:val="000000"/>
          <w:sz w:val="22"/>
          <w:szCs w:val="22"/>
        </w:rPr>
      </w:pPr>
    </w:p>
    <w:p w14:paraId="13856307" w14:textId="77777777" w:rsidR="00FD1884" w:rsidRDefault="00FD1884">
      <w:pPr>
        <w:rPr>
          <w:rFonts w:ascii="Arial" w:eastAsia="Arial" w:hAnsi="Arial" w:cs="Arial"/>
          <w:color w:val="000000"/>
          <w:sz w:val="22"/>
          <w:szCs w:val="22"/>
        </w:rPr>
      </w:pPr>
    </w:p>
    <w:p w14:paraId="7F34B8BD" w14:textId="77777777" w:rsidR="00FD1884" w:rsidRDefault="00FD1884">
      <w:pPr>
        <w:rPr>
          <w:rFonts w:ascii="Arial" w:eastAsia="Arial" w:hAnsi="Arial" w:cs="Arial"/>
          <w:color w:val="000000"/>
          <w:sz w:val="22"/>
          <w:szCs w:val="22"/>
        </w:rPr>
      </w:pPr>
    </w:p>
    <w:p w14:paraId="24A02984" w14:textId="77777777" w:rsidR="00FD1884" w:rsidRDefault="00FD1884">
      <w:pPr>
        <w:rPr>
          <w:rFonts w:ascii="Arial" w:eastAsia="Arial" w:hAnsi="Arial" w:cs="Arial"/>
          <w:color w:val="000000"/>
          <w:sz w:val="22"/>
          <w:szCs w:val="22"/>
        </w:rPr>
      </w:pPr>
    </w:p>
    <w:p w14:paraId="2F65745C" w14:textId="77777777" w:rsidR="00FD1884" w:rsidRDefault="00FD1884">
      <w:pPr>
        <w:rPr>
          <w:rFonts w:ascii="Arial" w:eastAsia="Arial" w:hAnsi="Arial" w:cs="Arial"/>
          <w:color w:val="000000"/>
          <w:sz w:val="22"/>
          <w:szCs w:val="22"/>
        </w:rPr>
      </w:pPr>
    </w:p>
    <w:p w14:paraId="622DCB3B" w14:textId="77777777" w:rsidR="00FD1884" w:rsidRDefault="00FD1884">
      <w:pPr>
        <w:rPr>
          <w:rFonts w:ascii="Arial" w:eastAsia="Arial" w:hAnsi="Arial" w:cs="Arial"/>
          <w:color w:val="000000"/>
          <w:sz w:val="22"/>
          <w:szCs w:val="22"/>
        </w:rPr>
      </w:pPr>
    </w:p>
    <w:p w14:paraId="11DA8029" w14:textId="77777777" w:rsidR="00FD1884" w:rsidRDefault="00FD1884">
      <w:pPr>
        <w:rPr>
          <w:rFonts w:ascii="Arial" w:eastAsia="Arial" w:hAnsi="Arial" w:cs="Arial"/>
          <w:color w:val="000000"/>
          <w:sz w:val="22"/>
          <w:szCs w:val="22"/>
        </w:rPr>
      </w:pPr>
    </w:p>
    <w:p w14:paraId="067363B0" w14:textId="77777777" w:rsidR="00FD1884" w:rsidRDefault="00FD1884">
      <w:pPr>
        <w:rPr>
          <w:rFonts w:ascii="Arial" w:eastAsia="Arial" w:hAnsi="Arial" w:cs="Arial"/>
          <w:color w:val="000000"/>
          <w:sz w:val="22"/>
          <w:szCs w:val="22"/>
        </w:rPr>
      </w:pPr>
    </w:p>
    <w:p w14:paraId="13C412A9" w14:textId="77777777" w:rsidR="00FD1884" w:rsidRDefault="00FD1884">
      <w:pPr>
        <w:rPr>
          <w:rFonts w:ascii="Arial" w:eastAsia="Arial" w:hAnsi="Arial" w:cs="Arial"/>
          <w:color w:val="000000"/>
          <w:sz w:val="22"/>
          <w:szCs w:val="22"/>
        </w:rPr>
      </w:pPr>
    </w:p>
    <w:p w14:paraId="640C87F4" w14:textId="77777777" w:rsidR="00FD1884" w:rsidRDefault="00FD1884">
      <w:pPr>
        <w:rPr>
          <w:rFonts w:ascii="Arial" w:eastAsia="Arial" w:hAnsi="Arial" w:cs="Arial"/>
          <w:color w:val="000000"/>
          <w:sz w:val="22"/>
          <w:szCs w:val="22"/>
        </w:rPr>
      </w:pPr>
    </w:p>
    <w:p w14:paraId="4FC87C13" w14:textId="77777777" w:rsidR="00FD1884" w:rsidRDefault="00FD1884">
      <w:pPr>
        <w:rPr>
          <w:rFonts w:ascii="Arial" w:eastAsia="Arial" w:hAnsi="Arial" w:cs="Arial"/>
          <w:color w:val="000000"/>
          <w:sz w:val="22"/>
          <w:szCs w:val="22"/>
        </w:rPr>
      </w:pPr>
    </w:p>
    <w:p w14:paraId="594CB5F9" w14:textId="77777777" w:rsidR="00FD1884" w:rsidRDefault="00FD1884">
      <w:pPr>
        <w:rPr>
          <w:rFonts w:ascii="Arial" w:eastAsia="Arial" w:hAnsi="Arial" w:cs="Arial"/>
          <w:color w:val="000000"/>
          <w:sz w:val="22"/>
          <w:szCs w:val="22"/>
        </w:rPr>
      </w:pPr>
    </w:p>
    <w:p w14:paraId="6EEDFFD3" w14:textId="77777777" w:rsidR="00FD1884" w:rsidRDefault="00FD1884">
      <w:pPr>
        <w:rPr>
          <w:rFonts w:ascii="Arial" w:eastAsia="Arial" w:hAnsi="Arial" w:cs="Arial"/>
          <w:color w:val="000000"/>
          <w:sz w:val="22"/>
          <w:szCs w:val="22"/>
        </w:rPr>
      </w:pPr>
    </w:p>
    <w:p w14:paraId="3B7C30D9" w14:textId="77777777" w:rsidR="00FD1884" w:rsidRDefault="00FD1884">
      <w:pPr>
        <w:rPr>
          <w:rFonts w:ascii="Arial" w:eastAsia="Arial" w:hAnsi="Arial" w:cs="Arial"/>
          <w:color w:val="000000"/>
          <w:sz w:val="22"/>
          <w:szCs w:val="22"/>
        </w:rPr>
      </w:pPr>
    </w:p>
    <w:p w14:paraId="266ABD97" w14:textId="77777777" w:rsidR="00FD1884" w:rsidRDefault="00FD1884">
      <w:pPr>
        <w:rPr>
          <w:rFonts w:ascii="Arial" w:eastAsia="Arial" w:hAnsi="Arial" w:cs="Arial"/>
          <w:color w:val="000000"/>
          <w:sz w:val="22"/>
          <w:szCs w:val="22"/>
        </w:rPr>
      </w:pPr>
    </w:p>
    <w:p w14:paraId="67F80BA4" w14:textId="77777777" w:rsidR="00FD1884" w:rsidRDefault="00FD1884">
      <w:pPr>
        <w:rPr>
          <w:rFonts w:ascii="Arial" w:eastAsia="Arial" w:hAnsi="Arial" w:cs="Arial"/>
          <w:color w:val="000000"/>
          <w:sz w:val="22"/>
          <w:szCs w:val="22"/>
        </w:rPr>
      </w:pPr>
    </w:p>
    <w:p w14:paraId="31E37EDA" w14:textId="77777777" w:rsidR="00FD1884" w:rsidRDefault="00FD1884">
      <w:pPr>
        <w:rPr>
          <w:rFonts w:ascii="Arial" w:eastAsia="Arial" w:hAnsi="Arial" w:cs="Arial"/>
          <w:color w:val="000000"/>
          <w:sz w:val="22"/>
          <w:szCs w:val="22"/>
        </w:rPr>
      </w:pPr>
    </w:p>
    <w:p w14:paraId="7F8636BA" w14:textId="77777777" w:rsidR="00FD1884" w:rsidRDefault="00FD1884">
      <w:pPr>
        <w:rPr>
          <w:rFonts w:ascii="Arial" w:eastAsia="Arial" w:hAnsi="Arial" w:cs="Arial"/>
          <w:color w:val="000000"/>
          <w:sz w:val="22"/>
          <w:szCs w:val="22"/>
        </w:rPr>
      </w:pPr>
    </w:p>
    <w:p w14:paraId="5AEE6CFD" w14:textId="77777777" w:rsidR="00FD1884" w:rsidRDefault="00FD1884"/>
    <w:p w14:paraId="07D803A6" w14:textId="77777777" w:rsidR="00FD1884" w:rsidRDefault="00FD1884"/>
    <w:p w14:paraId="0510B3B3" w14:textId="77777777" w:rsidR="00FD1884" w:rsidRDefault="001B50E6">
      <w:r>
        <w:t xml:space="preserve">AMVETS National Bylaws ARTICLE V: DISCIPLINE OF POSTS &amp; POST MEMBERS </w:t>
      </w:r>
    </w:p>
    <w:p w14:paraId="6CCA9CF0" w14:textId="77777777" w:rsidR="00FD1884" w:rsidRDefault="00FD1884"/>
    <w:p w14:paraId="33F384E5" w14:textId="77777777" w:rsidR="00FD1884" w:rsidRDefault="00FD1884"/>
    <w:p w14:paraId="203E19A3" w14:textId="77777777" w:rsidR="00FD1884" w:rsidRDefault="001B50E6">
      <w:r>
        <w:t xml:space="preserve">Section 1. Each post of AMVETS shall be the judge of its own membership, subject to the provisions of the constitution and bylaws of the national and department organizations. </w:t>
      </w:r>
    </w:p>
    <w:p w14:paraId="096A50E5" w14:textId="77777777" w:rsidR="00FD1884" w:rsidRDefault="001B50E6">
      <w:r>
        <w:t xml:space="preserve">(a) When the conduct of any member of AMVETS is such that it in any way will reflect discredit on, or invite criticism of, the organization, or [any member] who belongs to or joins any group, organization or party that is not compatible with the aims and principles of AMVETS, the department commander shall immediately bring the matter to the attention of the post of which the individual is a member. If the post fails to act and protect the name of AMVETS, the department commander may suspend the charter of </w:t>
      </w:r>
      <w:r>
        <w:t>the post involved, pending a hearing by the executive committee that shall be conducted within thirty (30) days of the notice thereof to an offending post, officer, or member relative to any infringement or breach of the rules established in the AMVETS National Constitution or in the Uniform State Constitution and bylaws.</w:t>
      </w:r>
    </w:p>
    <w:p w14:paraId="4EAE0A07" w14:textId="77777777" w:rsidR="00FD1884" w:rsidRDefault="001B50E6">
      <w:r>
        <w:t xml:space="preserve">(b) In the event the department executive committee fails to act in accordance with paragraph (a) of this article, the National Executive Committee may suspend the charter of the post involved, pending a hearing and final action by the National Executive Committee. </w:t>
      </w:r>
    </w:p>
    <w:p w14:paraId="05C38829" w14:textId="77777777" w:rsidR="00FD1884" w:rsidRDefault="00FD1884"/>
    <w:p w14:paraId="394B49AA" w14:textId="77777777" w:rsidR="00FD1884" w:rsidRDefault="001B50E6">
      <w:r>
        <w:t>Section 2. (a) Members may be suspended or expelled by a post, a state executive committee or the National Executive Committee on a proper showing of cause. Written charges, which shall be furnished the member involved at least 30 days prior to the date set for the hearing, shall be based on disloyalty, neglect of duty, dishonesty or conduct unbecoming a member of AMVETS. (b) The National Executive Committee shall provide a uniform code of procedure to be followed in effecting the suspension or expulsion of</w:t>
      </w:r>
      <w:r>
        <w:t xml:space="preserve"> members, and said code of procedure to be followed in effecting the suspension or expulsion of members, and said code of procedure shall establish a method of appeal (Appendix B). (c) The National Executive Committee shall provide a uniform code of procedure for the National Grievance Committee to be known as (Appendix C).  </w:t>
      </w:r>
    </w:p>
    <w:p w14:paraId="1855BE26" w14:textId="77777777" w:rsidR="00FD1884" w:rsidRDefault="00FD1884"/>
    <w:p w14:paraId="2C6C84E8" w14:textId="77777777" w:rsidR="00FD1884" w:rsidRDefault="001B50E6">
      <w:r>
        <w:t>Section 3. Any member who has been suspended or expelled in accordance with Section 2 hereof has the right of appeal. In the event the suspension or expulsion is imposed by the post, the appeal shall be to the department executive committee. In the event the suspension or expulsion is by the department executive committee, the appeal shall be to the National Executive Committee. In the event the suspension or expulsion is by the National Executive Committee, the appeal shall be to the National Convention. T</w:t>
      </w:r>
      <w:r>
        <w:t xml:space="preserve">he decision of the appellate body shall be final. </w:t>
      </w:r>
    </w:p>
    <w:p w14:paraId="5A338E99" w14:textId="77777777" w:rsidR="00FD1884" w:rsidRDefault="00FD1884"/>
    <w:p w14:paraId="06F26704" w14:textId="77777777" w:rsidR="00FD1884" w:rsidRDefault="001B50E6">
      <w:r>
        <w:t xml:space="preserve">Section 4. Any member resigning, being suspended or whose membership is revoked shall have that member’s name directed to the state and the national headquarters. </w:t>
      </w:r>
    </w:p>
    <w:p w14:paraId="1C66B95B" w14:textId="77777777" w:rsidR="00FD1884" w:rsidRDefault="00FD1884"/>
    <w:p w14:paraId="2BE194AD" w14:textId="77777777" w:rsidR="00FD1884" w:rsidRDefault="001B50E6">
      <w:r>
        <w:t>Section 5. Nothing contained in this article shall be construed to limit in any way the powers conferred by Article IV, Section 1, of the national bylaws.</w:t>
      </w:r>
    </w:p>
    <w:p w14:paraId="081188AB" w14:textId="77777777" w:rsidR="00FD1884" w:rsidRDefault="00FD1884"/>
    <w:p w14:paraId="23B4B71A" w14:textId="77777777" w:rsidR="00FD1884" w:rsidRDefault="00FD1884"/>
    <w:p w14:paraId="66E13603" w14:textId="77777777" w:rsidR="00FD1884" w:rsidRDefault="00FD1884"/>
    <w:p w14:paraId="68E1FB90" w14:textId="77777777" w:rsidR="00FD1884" w:rsidRDefault="00FD1884"/>
    <w:p w14:paraId="407CA16C" w14:textId="77777777" w:rsidR="00FD1884" w:rsidRDefault="00FD1884"/>
    <w:p w14:paraId="08498B79" w14:textId="77777777" w:rsidR="00FD1884" w:rsidRDefault="00FD1884"/>
    <w:p w14:paraId="08784F44" w14:textId="77777777" w:rsidR="00FD1884" w:rsidRDefault="00FD1884">
      <w:pPr>
        <w:rPr>
          <w:rFonts w:ascii="Arial" w:eastAsia="Arial" w:hAnsi="Arial" w:cs="Arial"/>
          <w:color w:val="000000"/>
          <w:sz w:val="22"/>
          <w:szCs w:val="22"/>
        </w:rPr>
      </w:pPr>
    </w:p>
    <w:sectPr w:rsidR="00FD1884">
      <w:footerReference w:type="default" r:id="rId10"/>
      <w:pgSz w:w="12240" w:h="15840"/>
      <w:pgMar w:top="432" w:right="1440" w:bottom="1170" w:left="1440" w:header="720" w:footer="2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2FC5E" w14:textId="77777777" w:rsidR="00972DCD" w:rsidRDefault="00972DCD">
      <w:r>
        <w:separator/>
      </w:r>
    </w:p>
  </w:endnote>
  <w:endnote w:type="continuationSeparator" w:id="0">
    <w:p w14:paraId="3C090929" w14:textId="77777777" w:rsidR="00972DCD" w:rsidRDefault="0097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EB Garamond">
    <w:charset w:val="00"/>
    <w:family w:val="auto"/>
    <w:pitch w:val="variable"/>
    <w:sig w:usb0="E00002FF" w:usb1="020004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F7862" w14:textId="77777777" w:rsidR="00FD1884" w:rsidRDefault="001B50E6">
    <w:pPr>
      <w:pBdr>
        <w:top w:val="nil"/>
        <w:left w:val="nil"/>
        <w:bottom w:val="nil"/>
        <w:right w:val="nil"/>
        <w:between w:val="nil"/>
      </w:pBdr>
      <w:tabs>
        <w:tab w:val="center" w:pos="4680"/>
        <w:tab w:val="right" w:pos="936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B64692">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B64692">
      <w:rPr>
        <w:noProof/>
        <w:color w:val="000000"/>
      </w:rPr>
      <w:t>2</w:t>
    </w:r>
    <w:r>
      <w:rPr>
        <w:color w:val="000000"/>
      </w:rPr>
      <w:fldChar w:fldCharType="end"/>
    </w:r>
  </w:p>
  <w:p w14:paraId="343A0F62" w14:textId="77777777" w:rsidR="00FD1884" w:rsidRDefault="00FD188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87CED" w14:textId="77777777" w:rsidR="00972DCD" w:rsidRDefault="00972DCD">
      <w:r>
        <w:separator/>
      </w:r>
    </w:p>
  </w:footnote>
  <w:footnote w:type="continuationSeparator" w:id="0">
    <w:p w14:paraId="71FAA449" w14:textId="77777777" w:rsidR="00972DCD" w:rsidRDefault="00972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84"/>
    <w:rsid w:val="001B50E6"/>
    <w:rsid w:val="00972DCD"/>
    <w:rsid w:val="00B64692"/>
    <w:rsid w:val="00FD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0B4248"/>
  <w15:docId w15:val="{29F7C891-9FC7-4B52-B94B-5AEA0A08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5E6661"/>
    <w:rPr>
      <w:rFonts w:ascii="Tahoma" w:hAnsi="Tahoma" w:cs="Tahoma"/>
      <w:sz w:val="16"/>
      <w:szCs w:val="16"/>
    </w:rPr>
  </w:style>
  <w:style w:type="table" w:styleId="TableGrid">
    <w:name w:val="Table Grid"/>
    <w:basedOn w:val="TableNormal"/>
    <w:uiPriority w:val="59"/>
    <w:rsid w:val="00CD2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36632"/>
    <w:rPr>
      <w:color w:val="0000FF"/>
      <w:u w:val="single"/>
    </w:rPr>
  </w:style>
  <w:style w:type="paragraph" w:styleId="NoSpacing">
    <w:name w:val="No Spacing"/>
    <w:uiPriority w:val="1"/>
    <w:qFormat/>
    <w:rsid w:val="00CB2E37"/>
    <w:rPr>
      <w:lang w:eastAsia="zh-CN"/>
    </w:rPr>
  </w:style>
  <w:style w:type="paragraph" w:styleId="Header">
    <w:name w:val="header"/>
    <w:basedOn w:val="Normal"/>
    <w:link w:val="HeaderChar"/>
    <w:uiPriority w:val="99"/>
    <w:unhideWhenUsed/>
    <w:rsid w:val="000776C8"/>
    <w:pPr>
      <w:tabs>
        <w:tab w:val="center" w:pos="4680"/>
        <w:tab w:val="right" w:pos="9360"/>
      </w:tabs>
    </w:pPr>
  </w:style>
  <w:style w:type="character" w:customStyle="1" w:styleId="HeaderChar">
    <w:name w:val="Header Char"/>
    <w:basedOn w:val="DefaultParagraphFont"/>
    <w:link w:val="Header"/>
    <w:uiPriority w:val="99"/>
    <w:rsid w:val="000776C8"/>
    <w:rPr>
      <w:sz w:val="24"/>
      <w:szCs w:val="24"/>
      <w:lang w:eastAsia="zh-CN"/>
    </w:rPr>
  </w:style>
  <w:style w:type="paragraph" w:styleId="Footer">
    <w:name w:val="footer"/>
    <w:basedOn w:val="Normal"/>
    <w:link w:val="FooterChar"/>
    <w:uiPriority w:val="99"/>
    <w:unhideWhenUsed/>
    <w:rsid w:val="000776C8"/>
    <w:pPr>
      <w:tabs>
        <w:tab w:val="center" w:pos="4680"/>
        <w:tab w:val="right" w:pos="9360"/>
      </w:tabs>
    </w:pPr>
  </w:style>
  <w:style w:type="character" w:customStyle="1" w:styleId="FooterChar">
    <w:name w:val="Footer Char"/>
    <w:basedOn w:val="DefaultParagraphFont"/>
    <w:link w:val="Footer"/>
    <w:uiPriority w:val="99"/>
    <w:rsid w:val="000776C8"/>
    <w:rPr>
      <w:sz w:val="24"/>
      <w:szCs w:val="24"/>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bSyIgF6tyNc0rtUBHt3xGugkuQ==">AMUW2mVC1L+95IK3F1oh8fXBCXth8UemQrE0d/WXOA6ixBBocffPZC2lFY+uFg2lJrvlNnzLi0HLCKZz7gax2oaW/nbjmAu3BWsJv0Qs6SHXpS1EdZRvqvQ=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4721</Characters>
  <Application>Microsoft Office Word</Application>
  <DocSecurity>4</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Carylon Spencer</dc:creator>
  <cp:lastModifiedBy>Clifford Gordon</cp:lastModifiedBy>
  <cp:revision>2</cp:revision>
  <dcterms:created xsi:type="dcterms:W3CDTF">2024-03-08T19:17:00Z</dcterms:created>
  <dcterms:modified xsi:type="dcterms:W3CDTF">2024-03-08T19:17:00Z</dcterms:modified>
</cp:coreProperties>
</file>